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60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/20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6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УИД№86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0015-01-202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-00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59</w:t>
      </w:r>
    </w:p>
    <w:p>
      <w:pPr>
        <w:widowControl w:val="0"/>
        <w:spacing w:before="0" w:after="0" w:line="317" w:lineRule="atLeast"/>
        <w:ind w:left="797" w:right="499" w:firstLine="1642"/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>
      <w:pPr>
        <w:widowControl w:val="0"/>
        <w:spacing w:before="0" w:after="0" w:line="317" w:lineRule="atLeast"/>
        <w:ind w:right="499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</w:p>
    <w:p>
      <w:pPr>
        <w:widowControl w:val="0"/>
        <w:spacing w:before="0" w:after="0" w:line="317" w:lineRule="atLeast"/>
        <w:ind w:left="57" w:right="28" w:firstLine="675"/>
        <w:jc w:val="both"/>
      </w:pPr>
    </w:p>
    <w:p>
      <w:pPr>
        <w:widowControl w:val="0"/>
        <w:spacing w:before="0" w:after="0" w:line="317" w:lineRule="atLeast"/>
        <w:ind w:left="57" w:right="28" w:firstLine="67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Мир</w:t>
      </w:r>
      <w:r>
        <w:rPr>
          <w:rFonts w:ascii="Times New Roman" w:eastAsia="Times New Roman" w:hAnsi="Times New Roman" w:cs="Times New Roman"/>
          <w:sz w:val="28"/>
          <w:szCs w:val="28"/>
        </w:rPr>
        <w:t>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судебного </w:t>
      </w:r>
      <w:r>
        <w:rPr>
          <w:rFonts w:ascii="Times New Roman" w:eastAsia="Times New Roman" w:hAnsi="Times New Roman" w:cs="Times New Roman"/>
          <w:sz w:val="28"/>
          <w:szCs w:val="28"/>
        </w:rPr>
        <w:t>района</w:t>
      </w:r>
      <w:r>
        <w:rPr>
          <w:rFonts w:ascii="Times New Roman" w:eastAsia="Times New Roman" w:hAnsi="Times New Roman" w:cs="Times New Roman"/>
          <w:sz w:val="28"/>
          <w:szCs w:val="28"/>
        </w:rPr>
        <w:t>, Ханты-Мансийского а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тономного округа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Ирина Петровна Кравцова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widowControl w:val="0"/>
        <w:spacing w:before="0" w:after="0" w:line="317" w:lineRule="atLeast"/>
        <w:ind w:left="57" w:right="28" w:firstLine="67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Адрес: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ул.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д. </w:t>
      </w:r>
      <w:r>
        <w:rPr>
          <w:rFonts w:ascii="Times New Roman" w:eastAsia="Times New Roman" w:hAnsi="Times New Roman" w:cs="Times New Roman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гп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628449 </w:t>
      </w:r>
    </w:p>
    <w:p>
      <w:pPr>
        <w:widowControl w:val="0"/>
        <w:spacing w:before="0" w:after="0" w:line="317" w:lineRule="atLeast"/>
        <w:ind w:left="10" w:right="10" w:firstLine="68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</w:t>
      </w:r>
      <w:r>
        <w:rPr>
          <w:rFonts w:ascii="Times New Roman" w:eastAsia="Times New Roman" w:hAnsi="Times New Roman" w:cs="Times New Roman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0" w:right="10" w:firstLine="68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Дежинова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Дмитрия Юрьевича, </w:t>
      </w:r>
      <w:r>
        <w:rPr>
          <w:rStyle w:val="cat-UserDefinedgrp-27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</w:t>
      </w:r>
      <w:r>
        <w:rPr>
          <w:rFonts w:ascii="Times New Roman" w:eastAsia="Times New Roman" w:hAnsi="Times New Roman" w:cs="Times New Roman"/>
          <w:sz w:val="28"/>
          <w:szCs w:val="28"/>
        </w:rPr>
        <w:t>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административные правонарушения, предусмотренные Главой </w:t>
      </w:r>
      <w:r>
        <w:rPr>
          <w:rFonts w:ascii="Times New Roman" w:eastAsia="Times New Roman" w:hAnsi="Times New Roman" w:cs="Times New Roman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sz w:val="28"/>
          <w:szCs w:val="28"/>
        </w:rPr>
        <w:t>цу,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отношении которого ведется производство по делу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разъяснены права, предусмотренные ст. 25.1 Кодекса Российс</w:t>
      </w:r>
      <w:r>
        <w:rPr>
          <w:rFonts w:ascii="Times New Roman" w:eastAsia="Times New Roman" w:hAnsi="Times New Roman" w:cs="Times New Roman"/>
          <w:sz w:val="28"/>
          <w:szCs w:val="28"/>
        </w:rPr>
        <w:t>кой Федерации об административных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</w:t>
      </w:r>
      <w:r>
        <w:rPr>
          <w:rFonts w:ascii="Times New Roman" w:eastAsia="Times New Roman" w:hAnsi="Times New Roman" w:cs="Times New Roman"/>
          <w:sz w:val="28"/>
          <w:szCs w:val="28"/>
        </w:rPr>
        <w:t>ях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10" w:after="0" w:line="317" w:lineRule="atLeast"/>
        <w:ind w:left="4339"/>
      </w:pPr>
    </w:p>
    <w:p>
      <w:pPr>
        <w:widowControl w:val="0"/>
        <w:spacing w:before="10" w:after="0" w:line="317" w:lineRule="atLeast"/>
        <w:ind w:left="4339"/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widowControl w:val="0"/>
        <w:spacing w:before="0" w:after="0"/>
        <w:ind w:firstLine="701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0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мая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установлено,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что </w:t>
      </w:r>
      <w:r>
        <w:rPr>
          <w:rFonts w:ascii="Times New Roman" w:eastAsia="Times New Roman" w:hAnsi="Times New Roman" w:cs="Times New Roman"/>
          <w:sz w:val="28"/>
          <w:szCs w:val="28"/>
        </w:rPr>
        <w:t>Дежинов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Д.Ю., проживающий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ХМАО-Югра,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28rplc-2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по решению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городского суда от 20.03.2026 г. установлен административный надзор, не выполнил ограничение, предусмотренное федеральным законом, а именно не находился по месту жительства в период времени с 22:00 ч. до 06:00 </w:t>
      </w:r>
      <w:r>
        <w:rPr>
          <w:rFonts w:ascii="Times New Roman" w:eastAsia="Times New Roman" w:hAnsi="Times New Roman" w:cs="Times New Roman"/>
          <w:sz w:val="28"/>
          <w:szCs w:val="28"/>
        </w:rPr>
        <w:t>часов 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Дежинов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Д.Ю.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вину в совершении правонарушения признал.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ина </w:t>
      </w:r>
      <w:r>
        <w:rPr>
          <w:rFonts w:ascii="Times New Roman" w:eastAsia="Times New Roman" w:hAnsi="Times New Roman" w:cs="Times New Roman"/>
          <w:sz w:val="28"/>
          <w:szCs w:val="28"/>
        </w:rPr>
        <w:t>Дежинова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Д.Ю.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предусмотренного ч.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</w:t>
      </w:r>
      <w:r>
        <w:rPr>
          <w:rFonts w:ascii="Times New Roman" w:eastAsia="Times New Roman" w:hAnsi="Times New Roman" w:cs="Times New Roman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 административных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sz w:val="28"/>
          <w:szCs w:val="28"/>
        </w:rPr>
        <w:t>одтверждается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следующими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доказательствами: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протоколом </w:t>
      </w:r>
      <w:r>
        <w:rPr>
          <w:rFonts w:ascii="Times New Roman" w:eastAsia="Times New Roman" w:hAnsi="Times New Roman" w:cs="Times New Roman"/>
          <w:sz w:val="28"/>
          <w:szCs w:val="28"/>
        </w:rPr>
        <w:t>86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sz w:val="28"/>
          <w:szCs w:val="28"/>
        </w:rPr>
        <w:t>1987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12</w:t>
      </w:r>
      <w:r>
        <w:rPr>
          <w:rFonts w:ascii="Times New Roman" w:eastAsia="Times New Roman" w:hAnsi="Times New Roman" w:cs="Times New Roman"/>
          <w:sz w:val="28"/>
          <w:szCs w:val="28"/>
        </w:rPr>
        <w:t>.05.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 об административном правонарушении,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рапортом,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копией решения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районного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суда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.03.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widowControl w:val="0"/>
        <w:spacing w:before="0" w:after="0" w:line="317" w:lineRule="atLeast"/>
        <w:ind w:left="19" w:firstLine="32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Доказательства были судом </w:t>
      </w:r>
      <w:r>
        <w:rPr>
          <w:rFonts w:ascii="Times New Roman" w:eastAsia="Times New Roman" w:hAnsi="Times New Roman" w:cs="Times New Roman"/>
          <w:sz w:val="28"/>
          <w:szCs w:val="28"/>
        </w:rPr>
        <w:t>оценены в совокупности с другими материалами дела об административном правонарушении в соответствии с требованиями ст.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26.11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 также с позиции соблюдения требований закона при их получении ч. 3 ст.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26.2 Кодекса Российской Федерации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об административных правонарушения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признаются судом относимыми, допустимыми 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достоверными. 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Исследовав, материалы административного дела,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вина </w:t>
      </w:r>
      <w:r>
        <w:rPr>
          <w:rFonts w:ascii="Times New Roman" w:eastAsia="Times New Roman" w:hAnsi="Times New Roman" w:cs="Times New Roman"/>
          <w:sz w:val="28"/>
          <w:szCs w:val="28"/>
        </w:rPr>
        <w:t>Дежинова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Д.Ю.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</w:t>
      </w:r>
      <w:r>
        <w:rPr>
          <w:rFonts w:ascii="Times New Roman" w:eastAsia="Times New Roman" w:hAnsi="Times New Roman" w:cs="Times New Roman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есоблюдение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федеральным законом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, если эти действия (бездействие) не содержат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уголовно наказуемого деяния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- доказана. 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Дежинова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Д.Ю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 квалифицирует по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19.24 КоАП РФ –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есоблюдение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федеральным законом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, если эти действия (бездействие) не содержат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уголовно наказуемого деяния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</w:t>
      </w:r>
      <w:r>
        <w:rPr>
          <w:rFonts w:ascii="Times New Roman" w:eastAsia="Times New Roman" w:hAnsi="Times New Roman" w:cs="Times New Roman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-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есоблюдение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федеральным законом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, если эти действия (бездействие) не содержат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уголовно наказуемого деяния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влечет наложение административного штрафа в размере от одной тысячи до одной тысячи пятисот рублей либо административный арест на срок до пятнадцати суток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смягчающи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4.2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правонарушениях, судом не установлено.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Обстоятельством, отягчающим административную ответственность, является повторное совершение однородного административного правонарушения.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Дежинова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Д.Ю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приходит к выводу о необходимости назначения наказания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виде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ареста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котор</w:t>
      </w:r>
      <w:r>
        <w:rPr>
          <w:rFonts w:ascii="Times New Roman" w:eastAsia="Times New Roman" w:hAnsi="Times New Roman" w:cs="Times New Roman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обеспечит реализацию задач административной ответственности.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ст. 29.7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- 29.11К</w:t>
      </w:r>
      <w:r>
        <w:rPr>
          <w:rFonts w:ascii="Times New Roman" w:eastAsia="Times New Roman" w:hAnsi="Times New Roman" w:cs="Times New Roman"/>
          <w:sz w:val="28"/>
          <w:szCs w:val="28"/>
        </w:rPr>
        <w:t>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 о с 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Дежинова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Дмитрия Юрьевича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виновным в совершении административного правонарушения, предусмотренного ч. 1 ст. 19.24 Кодекса Российской Федерации об административных правонарушениях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назначить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наказание в виде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ареста на срок 10/десять / суток.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Срок отбывания наказания исчислять с 12 мая 2026 г. с 15:3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часов. 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в течение 10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через судью, вынесшего постановление.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И.П. Кравцова</w:t>
      </w:r>
    </w:p>
    <w:p>
      <w:pPr>
        <w:widowControl w:val="0"/>
        <w:spacing w:before="0" w:after="0"/>
        <w:ind w:firstLine="720"/>
        <w:rPr>
          <w:sz w:val="28"/>
          <w:szCs w:val="28"/>
        </w:rPr>
      </w:pPr>
    </w:p>
    <w:p>
      <w:pPr>
        <w:widowControl w:val="0"/>
        <w:spacing w:before="0" w:after="0"/>
        <w:ind w:firstLine="720"/>
        <w:rPr>
          <w:sz w:val="28"/>
          <w:szCs w:val="28"/>
        </w:rPr>
      </w:pPr>
    </w:p>
    <w:sectPr>
      <w:headerReference w:type="default" r:id="rId6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1763906"/>
      <w:placeholder>
        <w:docPart w:val="DefaultPlaceholder_22675703"/>
      </w:placeholder>
      <w:showingPlcHdr/>
      <w:richText/>
    </w:sdtPr>
    <w:sdtContent>
      <w:p>
        <w:pPr>
          <w:widowControl w:val="0"/>
          <w:spacing w:before="0" w:after="0"/>
          <w:jc w:val="right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>
          <w:rPr>
            <w:rFonts w:ascii="Times New Roman" w:eastAsia="Times New Roman" w:hAnsi="Times New Roman" w:cs="Times New Roman"/>
            <w:sz w:val="20"/>
            <w:szCs w:val="20"/>
          </w:rPr>
          <w:t>1</w:t>
        </w:r>
        <w:r>
          <w:rPr>
            <w:rFonts w:ascii="Times New Roman" w:eastAsia="Times New Roman" w:hAnsi="Times New Roman" w:cs="Times New Roman"/>
            <w:sz w:val="20"/>
            <w:szCs w:val="20"/>
          </w:rPr>
          <w:fldChar w:fldCharType="end"/>
        </w:r>
      </w:p>
    </w:sdtContent>
  </w:sdt>
  <w:p>
    <w:pPr>
      <w:widowControl w:val="0"/>
      <w:spacing w:before="0" w:after="0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27rplc-12">
    <w:name w:val="cat-UserDefined grp-27 rplc-12"/>
    <w:basedOn w:val="DefaultParagraphFont"/>
  </w:style>
  <w:style w:type="character" w:customStyle="1" w:styleId="cat-UserDefinedgrp-28rplc-20">
    <w:name w:val="cat-UserDefined grp-28 rplc-2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84517.4" TargetMode="External" /><Relationship Id="rId5" Type="http://schemas.openxmlformats.org/officeDocument/2006/relationships/hyperlink" Target="garantF1://10008000.31401" TargetMode="External" /><Relationship Id="rId6" Type="http://schemas.openxmlformats.org/officeDocument/2006/relationships/header" Target="header1.xml" /><Relationship Id="rId7" Type="http://schemas.openxmlformats.org/officeDocument/2006/relationships/glossaryDocument" Target="glossary/document.xml" /><Relationship Id="rId8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EEA177-A04A-4507-BB06-F00C94518BE8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